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705BF7" w:rsidRDefault="00705BF7">
      <w:pPr>
        <w:jc w:val="center"/>
      </w:pPr>
    </w:p>
    <w:p w14:paraId="0A37501D" w14:textId="77777777" w:rsidR="00705BF7" w:rsidRDefault="00705BF7">
      <w:pPr>
        <w:jc w:val="center"/>
        <w:rPr>
          <w:b/>
          <w:sz w:val="36"/>
          <w:szCs w:val="36"/>
        </w:rPr>
      </w:pPr>
    </w:p>
    <w:p w14:paraId="5DAB6C7B" w14:textId="77777777" w:rsidR="00705BF7" w:rsidRDefault="00705BF7">
      <w:pPr>
        <w:jc w:val="center"/>
        <w:rPr>
          <w:b/>
          <w:sz w:val="36"/>
          <w:szCs w:val="36"/>
        </w:rPr>
      </w:pPr>
    </w:p>
    <w:p w14:paraId="02EB378F" w14:textId="77777777" w:rsidR="00705BF7" w:rsidRDefault="00705BF7">
      <w:pPr>
        <w:jc w:val="center"/>
        <w:rPr>
          <w:b/>
          <w:sz w:val="36"/>
          <w:szCs w:val="36"/>
        </w:rPr>
      </w:pPr>
    </w:p>
    <w:p w14:paraId="6A05A809" w14:textId="77777777" w:rsidR="00705BF7" w:rsidRDefault="00705BF7">
      <w:pPr>
        <w:jc w:val="center"/>
        <w:rPr>
          <w:rFonts w:ascii="Noto Sans SemiBold" w:eastAsia="Noto Sans SemiBold" w:hAnsi="Noto Sans SemiBold" w:cs="Noto Sans SemiBold"/>
          <w:sz w:val="36"/>
          <w:szCs w:val="36"/>
        </w:rPr>
      </w:pPr>
    </w:p>
    <w:p w14:paraId="3D506E0C" w14:textId="77777777" w:rsidR="00705BF7" w:rsidRDefault="00F558C8">
      <w:pPr>
        <w:jc w:val="center"/>
        <w:rPr>
          <w:rFonts w:ascii="Noto Sans SemiBold" w:eastAsia="Noto Sans SemiBold" w:hAnsi="Noto Sans SemiBold" w:cs="Noto Sans SemiBold"/>
          <w:sz w:val="36"/>
          <w:szCs w:val="36"/>
        </w:rPr>
      </w:pPr>
      <w:r>
        <w:rPr>
          <w:rFonts w:ascii="Noto Sans SemiBold" w:eastAsia="Noto Sans SemiBold" w:hAnsi="Noto Sans SemiBold" w:cs="Noto Sans SemiBold"/>
          <w:sz w:val="36"/>
          <w:szCs w:val="36"/>
        </w:rPr>
        <w:t>The Principles of Responsible AI</w:t>
      </w:r>
    </w:p>
    <w:p w14:paraId="5A39BBE3" w14:textId="77777777" w:rsidR="00705BF7" w:rsidRDefault="00705BF7">
      <w:pPr>
        <w:jc w:val="both"/>
        <w:rPr>
          <w:sz w:val="30"/>
          <w:szCs w:val="30"/>
        </w:rPr>
      </w:pPr>
    </w:p>
    <w:p w14:paraId="19C62B6A" w14:textId="7FF82FC9" w:rsidR="00705BF7" w:rsidRDefault="00F558C8" w:rsidP="68E7FA2C">
      <w:pPr>
        <w:spacing w:after="240" w:line="288" w:lineRule="auto"/>
        <w:jc w:val="both"/>
        <w:rPr>
          <w:rFonts w:ascii="Noto Sans" w:eastAsia="Noto Sans" w:hAnsi="Noto Sans" w:cs="Noto Sans"/>
          <w:color w:val="262423"/>
          <w:sz w:val="26"/>
          <w:szCs w:val="26"/>
          <w:lang w:val="en-US"/>
        </w:rPr>
      </w:pPr>
      <w:r w:rsidRPr="68E7FA2C">
        <w:rPr>
          <w:rFonts w:ascii="Noto Sans" w:eastAsia="Noto Sans" w:hAnsi="Noto Sans" w:cs="Noto Sans"/>
          <w:b/>
          <w:bCs/>
          <w:color w:val="262423"/>
          <w:sz w:val="26"/>
          <w:szCs w:val="26"/>
          <w:lang w:val="en-US"/>
        </w:rPr>
        <w:t>Instructions for the Teacher:</w:t>
      </w:r>
      <w:r w:rsidRPr="68E7FA2C">
        <w:rPr>
          <w:rFonts w:ascii="Noto Sans" w:eastAsia="Noto Sans" w:hAnsi="Noto Sans" w:cs="Noto Sans"/>
          <w:color w:val="262423"/>
          <w:sz w:val="26"/>
          <w:szCs w:val="26"/>
          <w:lang w:val="en-US"/>
        </w:rPr>
        <w:t xml:space="preserve"> We introduce the 6 principles of Responsible AI to harness AI’s potential responsibly. These guidelines aim to ensure AI is used for the greater good. </w:t>
      </w:r>
      <w:r w:rsidRPr="68E7FA2C">
        <w:rPr>
          <w:rFonts w:ascii="Noto Sans" w:eastAsia="Noto Sans" w:hAnsi="Noto Sans" w:cs="Noto Sans"/>
          <w:b/>
          <w:bCs/>
          <w:i/>
          <w:iCs/>
          <w:color w:val="262423"/>
          <w:sz w:val="26"/>
          <w:szCs w:val="26"/>
          <w:lang w:val="en-US"/>
        </w:rPr>
        <w:t>Pose only the question below for each principle to students</w:t>
      </w:r>
      <w:r w:rsidRPr="68E7FA2C">
        <w:rPr>
          <w:rFonts w:ascii="Noto Sans" w:eastAsia="Noto Sans" w:hAnsi="Noto Sans" w:cs="Noto Sans"/>
          <w:color w:val="262423"/>
          <w:sz w:val="26"/>
          <w:szCs w:val="26"/>
          <w:lang w:val="en-US"/>
        </w:rPr>
        <w:t xml:space="preserve">. </w:t>
      </w:r>
      <w:r w:rsidR="161027DF" w:rsidRPr="68E7FA2C">
        <w:rPr>
          <w:rFonts w:ascii="Noto Sans" w:eastAsia="Noto Sans" w:hAnsi="Noto Sans" w:cs="Noto Sans"/>
          <w:color w:val="262423"/>
          <w:sz w:val="26"/>
          <w:szCs w:val="26"/>
          <w:lang w:val="en-US"/>
        </w:rPr>
        <w:t>Examples</w:t>
      </w:r>
      <w:r w:rsidRPr="68E7FA2C">
        <w:rPr>
          <w:rFonts w:ascii="Noto Sans" w:eastAsia="Noto Sans" w:hAnsi="Noto Sans" w:cs="Noto Sans"/>
          <w:color w:val="262423"/>
          <w:sz w:val="26"/>
          <w:szCs w:val="26"/>
          <w:lang w:val="en-US"/>
        </w:rPr>
        <w:t xml:space="preserve"> are provided for your use as needed during the class discussion. The questions can also be given to students to answer with a partner. </w:t>
      </w:r>
    </w:p>
    <w:p w14:paraId="41C8F396" w14:textId="77777777" w:rsidR="00705BF7" w:rsidRDefault="00705BF7">
      <w:pPr>
        <w:spacing w:after="240" w:line="346" w:lineRule="auto"/>
        <w:jc w:val="both"/>
        <w:rPr>
          <w:color w:val="262423"/>
          <w:sz w:val="17"/>
          <w:szCs w:val="17"/>
        </w:rPr>
      </w:pPr>
    </w:p>
    <w:p w14:paraId="1F9D04C9" w14:textId="77777777" w:rsidR="00705BF7" w:rsidRDefault="00F558C8">
      <w:pPr>
        <w:numPr>
          <w:ilvl w:val="0"/>
          <w:numId w:val="1"/>
        </w:numPr>
        <w:spacing w:before="180" w:line="346" w:lineRule="auto"/>
        <w:rPr>
          <w:rFonts w:ascii="Noto Sans" w:eastAsia="Noto Sans" w:hAnsi="Noto Sans" w:cs="Noto Sans"/>
          <w:b/>
        </w:rPr>
      </w:pPr>
      <w:r>
        <w:rPr>
          <w:rFonts w:ascii="Noto Sans" w:eastAsia="Noto Sans" w:hAnsi="Noto Sans" w:cs="Noto Sans"/>
          <w:b/>
          <w:color w:val="111111"/>
          <w:sz w:val="24"/>
          <w:szCs w:val="24"/>
        </w:rPr>
        <w:t xml:space="preserve">Fairness: What does it mean to be fair? </w:t>
      </w:r>
    </w:p>
    <w:p w14:paraId="14D210BC" w14:textId="77777777" w:rsidR="00705BF7" w:rsidRDefault="00F558C8">
      <w:pPr>
        <w:numPr>
          <w:ilvl w:val="1"/>
          <w:numId w:val="1"/>
        </w:numPr>
        <w:spacing w:line="346" w:lineRule="auto"/>
        <w:rPr>
          <w:color w:val="6045B9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1: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Imagine a robot that shares toys with friends. It should give everyone an equal chance, just like a fair game.</w:t>
      </w:r>
    </w:p>
    <w:p w14:paraId="1AB3018A" w14:textId="5AD34068" w:rsidR="00705BF7" w:rsidRDefault="00F558C8" w:rsidP="68E7FA2C">
      <w:pPr>
        <w:numPr>
          <w:ilvl w:val="1"/>
          <w:numId w:val="1"/>
        </w:numPr>
        <w:spacing w:line="346" w:lineRule="auto"/>
        <w:rPr>
          <w:color w:val="674EA7"/>
          <w:lang w:val="en-US"/>
        </w:rPr>
      </w:pPr>
      <w:r w:rsidRPr="68E7FA2C">
        <w:rPr>
          <w:rFonts w:ascii="Noto Sans" w:eastAsia="Noto Sans" w:hAnsi="Noto Sans" w:cs="Noto Sans"/>
          <w:b/>
          <w:bCs/>
          <w:color w:val="6045B9"/>
          <w:sz w:val="24"/>
          <w:szCs w:val="24"/>
          <w:lang w:val="en-US"/>
        </w:rPr>
        <w:t>Example 2: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If a talking pet AI only listens to one child and ignores others, </w:t>
      </w:r>
      <w:r w:rsidR="140F4061"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>that is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unfair!</w:t>
      </w:r>
      <w:r>
        <w:br/>
      </w:r>
    </w:p>
    <w:p w14:paraId="7716C8ED" w14:textId="77777777" w:rsidR="00705BF7" w:rsidRDefault="00F558C8">
      <w:pPr>
        <w:numPr>
          <w:ilvl w:val="0"/>
          <w:numId w:val="1"/>
        </w:numPr>
        <w:spacing w:line="346" w:lineRule="auto"/>
        <w:rPr>
          <w:rFonts w:ascii="Noto Sans" w:eastAsia="Noto Sans" w:hAnsi="Noto Sans" w:cs="Noto Sans"/>
          <w:b/>
        </w:rPr>
      </w:pPr>
      <w:r>
        <w:rPr>
          <w:rFonts w:ascii="Noto Sans" w:eastAsia="Noto Sans" w:hAnsi="Noto Sans" w:cs="Noto Sans"/>
          <w:b/>
          <w:color w:val="111111"/>
          <w:sz w:val="24"/>
          <w:szCs w:val="24"/>
        </w:rPr>
        <w:t xml:space="preserve">Reliability and Safety: What does it mean to be reliable? What does it mean to be safe? </w:t>
      </w:r>
    </w:p>
    <w:p w14:paraId="3738B7C5" w14:textId="77777777" w:rsidR="00705BF7" w:rsidRDefault="00F558C8">
      <w:pPr>
        <w:numPr>
          <w:ilvl w:val="1"/>
          <w:numId w:val="1"/>
        </w:numPr>
        <w:spacing w:line="346" w:lineRule="auto"/>
        <w:rPr>
          <w:color w:val="6045B9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1: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Picture a robot crossing guard. It must stop traffic when kids need to cross the street—always keeping them safe!</w:t>
      </w:r>
    </w:p>
    <w:p w14:paraId="2E545C44" w14:textId="77777777" w:rsidR="00705BF7" w:rsidRDefault="00F558C8">
      <w:pPr>
        <w:numPr>
          <w:ilvl w:val="1"/>
          <w:numId w:val="1"/>
        </w:numPr>
        <w:spacing w:line="346" w:lineRule="auto"/>
        <w:rPr>
          <w:color w:val="674EA7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2: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A spelling bee AI should spell words correctly; otherwise, it might confuse the contestants.</w:t>
      </w:r>
      <w:r>
        <w:rPr>
          <w:rFonts w:ascii="Noto Sans" w:eastAsia="Noto Sans" w:hAnsi="Noto Sans" w:cs="Noto Sans"/>
          <w:color w:val="674EA7"/>
          <w:sz w:val="24"/>
          <w:szCs w:val="24"/>
        </w:rPr>
        <w:br/>
      </w:r>
    </w:p>
    <w:p w14:paraId="629C2795" w14:textId="77777777" w:rsidR="00705BF7" w:rsidRDefault="00F558C8">
      <w:pPr>
        <w:numPr>
          <w:ilvl w:val="0"/>
          <w:numId w:val="1"/>
        </w:numPr>
        <w:spacing w:line="346" w:lineRule="auto"/>
        <w:rPr>
          <w:rFonts w:ascii="Noto Sans" w:eastAsia="Noto Sans" w:hAnsi="Noto Sans" w:cs="Noto Sans"/>
          <w:b/>
        </w:rPr>
      </w:pPr>
      <w:r>
        <w:rPr>
          <w:rFonts w:ascii="Noto Sans" w:eastAsia="Noto Sans" w:hAnsi="Noto Sans" w:cs="Noto Sans"/>
          <w:b/>
          <w:color w:val="111111"/>
          <w:sz w:val="24"/>
          <w:szCs w:val="24"/>
        </w:rPr>
        <w:t>Privacy and Security: How can we be safe online and using digital tools?</w:t>
      </w:r>
    </w:p>
    <w:p w14:paraId="4AAF5B20" w14:textId="77777777" w:rsidR="00705BF7" w:rsidRDefault="00F558C8">
      <w:pPr>
        <w:numPr>
          <w:ilvl w:val="1"/>
          <w:numId w:val="1"/>
        </w:numPr>
        <w:spacing w:line="346" w:lineRule="auto"/>
        <w:rPr>
          <w:color w:val="6045B9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1: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Think of an AI diary. It should keep secrets safe and not share them with anyone else.</w:t>
      </w:r>
    </w:p>
    <w:p w14:paraId="3C0D96F0" w14:textId="77777777" w:rsidR="00705BF7" w:rsidRDefault="00F558C8">
      <w:pPr>
        <w:numPr>
          <w:ilvl w:val="1"/>
          <w:numId w:val="1"/>
        </w:numPr>
        <w:spacing w:line="346" w:lineRule="auto"/>
        <w:rPr>
          <w:color w:val="674EA7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2: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An AI friend should ask permission before sharing your favorite color or snack with others.</w:t>
      </w:r>
      <w:r>
        <w:rPr>
          <w:rFonts w:ascii="Noto Sans" w:eastAsia="Noto Sans" w:hAnsi="Noto Sans" w:cs="Noto Sans"/>
          <w:color w:val="674EA7"/>
          <w:sz w:val="24"/>
          <w:szCs w:val="24"/>
        </w:rPr>
        <w:br/>
      </w:r>
    </w:p>
    <w:p w14:paraId="21C19B9D" w14:textId="77777777" w:rsidR="00705BF7" w:rsidRDefault="00F558C8">
      <w:pPr>
        <w:numPr>
          <w:ilvl w:val="0"/>
          <w:numId w:val="1"/>
        </w:numPr>
        <w:spacing w:line="346" w:lineRule="auto"/>
        <w:rPr>
          <w:rFonts w:ascii="Noto Sans" w:eastAsia="Noto Sans" w:hAnsi="Noto Sans" w:cs="Noto Sans"/>
          <w:b/>
        </w:rPr>
      </w:pPr>
      <w:r>
        <w:rPr>
          <w:rFonts w:ascii="Noto Sans" w:eastAsia="Noto Sans" w:hAnsi="Noto Sans" w:cs="Noto Sans"/>
          <w:b/>
          <w:color w:val="111111"/>
          <w:sz w:val="24"/>
          <w:szCs w:val="24"/>
        </w:rPr>
        <w:t xml:space="preserve">Inclusiveness: What does it mean to include others? What are some reasons people may be left out of an activity? </w:t>
      </w:r>
    </w:p>
    <w:p w14:paraId="2AFAE1DD" w14:textId="6F32E8B5" w:rsidR="00705BF7" w:rsidRDefault="00F558C8" w:rsidP="68E7FA2C">
      <w:pPr>
        <w:numPr>
          <w:ilvl w:val="1"/>
          <w:numId w:val="1"/>
        </w:numPr>
        <w:spacing w:line="346" w:lineRule="auto"/>
        <w:rPr>
          <w:color w:val="6045B9"/>
          <w:lang w:val="en-US"/>
        </w:rPr>
      </w:pPr>
      <w:r w:rsidRPr="68E7FA2C">
        <w:rPr>
          <w:rFonts w:ascii="Noto Sans" w:eastAsia="Noto Sans" w:hAnsi="Noto Sans" w:cs="Noto Sans"/>
          <w:b/>
          <w:bCs/>
          <w:color w:val="6045B9"/>
          <w:sz w:val="24"/>
          <w:szCs w:val="24"/>
          <w:lang w:val="en-US"/>
        </w:rPr>
        <w:t>Example 1: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An art AI should appreciate all kinds of drawings, even if </w:t>
      </w:r>
      <w:r w:rsidR="7D6776D0"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>they are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different. </w:t>
      </w:r>
      <w:r w:rsidR="63201414"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>It is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like saying, “Wow, your scribbles are amazing!”</w:t>
      </w:r>
    </w:p>
    <w:p w14:paraId="7948C405" w14:textId="345DE79E" w:rsidR="00705BF7" w:rsidRDefault="00F558C8" w:rsidP="68E7FA2C">
      <w:pPr>
        <w:numPr>
          <w:ilvl w:val="1"/>
          <w:numId w:val="1"/>
        </w:numPr>
        <w:spacing w:line="346" w:lineRule="auto"/>
        <w:rPr>
          <w:color w:val="674EA7"/>
          <w:lang w:val="en-US"/>
        </w:rPr>
      </w:pPr>
      <w:r w:rsidRPr="68E7FA2C">
        <w:rPr>
          <w:rFonts w:ascii="Noto Sans" w:eastAsia="Noto Sans" w:hAnsi="Noto Sans" w:cs="Noto Sans"/>
          <w:b/>
          <w:bCs/>
          <w:color w:val="6045B9"/>
          <w:sz w:val="24"/>
          <w:szCs w:val="24"/>
          <w:lang w:val="en-US"/>
        </w:rPr>
        <w:t>Example 2: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A language translation AI helps kids understand stories from different countries. </w:t>
      </w:r>
      <w:r w:rsidR="467741AE"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>It is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like having a magical language bridge!</w:t>
      </w:r>
      <w:r>
        <w:br/>
      </w:r>
    </w:p>
    <w:p w14:paraId="6657D7E6" w14:textId="77777777" w:rsidR="00705BF7" w:rsidRDefault="00F558C8">
      <w:pPr>
        <w:numPr>
          <w:ilvl w:val="0"/>
          <w:numId w:val="1"/>
        </w:numPr>
        <w:spacing w:line="346" w:lineRule="auto"/>
      </w:pPr>
      <w:r>
        <w:rPr>
          <w:rFonts w:ascii="Noto Sans" w:eastAsia="Noto Sans" w:hAnsi="Noto Sans" w:cs="Noto Sans"/>
          <w:b/>
          <w:color w:val="111111"/>
          <w:sz w:val="24"/>
          <w:szCs w:val="24"/>
        </w:rPr>
        <w:t>Transparency</w:t>
      </w:r>
      <w:r>
        <w:rPr>
          <w:rFonts w:ascii="Noto Sans" w:eastAsia="Noto Sans" w:hAnsi="Noto Sans" w:cs="Noto Sans"/>
          <w:color w:val="111111"/>
          <w:sz w:val="24"/>
          <w:szCs w:val="24"/>
        </w:rPr>
        <w:t xml:space="preserve">: </w:t>
      </w:r>
      <w:r>
        <w:rPr>
          <w:rFonts w:ascii="Noto Sans" w:eastAsia="Noto Sans" w:hAnsi="Noto Sans" w:cs="Noto Sans"/>
          <w:b/>
          <w:color w:val="111111"/>
          <w:sz w:val="24"/>
          <w:szCs w:val="24"/>
        </w:rPr>
        <w:t xml:space="preserve">Do you think people should explain their decisions to us? </w:t>
      </w:r>
    </w:p>
    <w:p w14:paraId="3DEF4E3B" w14:textId="77777777" w:rsidR="00705BF7" w:rsidRDefault="00F558C8">
      <w:pPr>
        <w:numPr>
          <w:ilvl w:val="1"/>
          <w:numId w:val="1"/>
        </w:numPr>
        <w:spacing w:line="346" w:lineRule="auto"/>
        <w:rPr>
          <w:color w:val="6045B9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1: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Imagine an AI chef. When it picks a recipe, it should explain why it chose spaghetti over pizza.</w:t>
      </w:r>
    </w:p>
    <w:p w14:paraId="00304E52" w14:textId="77777777" w:rsidR="00705BF7" w:rsidRDefault="00F558C8">
      <w:pPr>
        <w:numPr>
          <w:ilvl w:val="1"/>
          <w:numId w:val="1"/>
        </w:numPr>
        <w:spacing w:line="346" w:lineRule="auto"/>
        <w:rPr>
          <w:color w:val="674EA7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2: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An AI weather reporter should say, “I predict rain because the clouds look grumpy today!”</w:t>
      </w:r>
      <w:r>
        <w:rPr>
          <w:rFonts w:ascii="Noto Sans" w:eastAsia="Noto Sans" w:hAnsi="Noto Sans" w:cs="Noto Sans"/>
          <w:color w:val="674EA7"/>
          <w:sz w:val="24"/>
          <w:szCs w:val="24"/>
        </w:rPr>
        <w:br/>
      </w:r>
    </w:p>
    <w:p w14:paraId="55191D40" w14:textId="77777777" w:rsidR="00705BF7" w:rsidRDefault="00F558C8">
      <w:pPr>
        <w:numPr>
          <w:ilvl w:val="0"/>
          <w:numId w:val="1"/>
        </w:numPr>
        <w:spacing w:line="346" w:lineRule="auto"/>
        <w:rPr>
          <w:rFonts w:ascii="Noto Sans" w:eastAsia="Noto Sans" w:hAnsi="Noto Sans" w:cs="Noto Sans"/>
          <w:b/>
        </w:rPr>
      </w:pPr>
      <w:r>
        <w:rPr>
          <w:rFonts w:ascii="Noto Sans" w:eastAsia="Noto Sans" w:hAnsi="Noto Sans" w:cs="Noto Sans"/>
          <w:b/>
          <w:color w:val="111111"/>
          <w:sz w:val="24"/>
          <w:szCs w:val="24"/>
        </w:rPr>
        <w:t xml:space="preserve">Accountability: How do you feel if someone does something wrong and does not apologize? What if an AI tool did this? </w:t>
      </w:r>
    </w:p>
    <w:p w14:paraId="71234DFE" w14:textId="77777777" w:rsidR="00705BF7" w:rsidRDefault="00F558C8">
      <w:pPr>
        <w:numPr>
          <w:ilvl w:val="1"/>
          <w:numId w:val="1"/>
        </w:numPr>
        <w:spacing w:line="346" w:lineRule="auto"/>
        <w:rPr>
          <w:color w:val="6045B9"/>
        </w:rPr>
      </w:pPr>
      <w:r>
        <w:rPr>
          <w:rFonts w:ascii="Noto Sans" w:eastAsia="Noto Sans" w:hAnsi="Noto Sans" w:cs="Noto Sans"/>
          <w:b/>
          <w:color w:val="6045B9"/>
          <w:sz w:val="24"/>
          <w:szCs w:val="24"/>
        </w:rPr>
        <w:t>Example 1:</w:t>
      </w:r>
      <w:r>
        <w:rPr>
          <w:rFonts w:ascii="Noto Sans" w:eastAsia="Noto Sans" w:hAnsi="Noto Sans" w:cs="Noto Sans"/>
          <w:color w:val="6045B9"/>
          <w:sz w:val="24"/>
          <w:szCs w:val="24"/>
        </w:rPr>
        <w:t xml:space="preserve"> If an AI robot spills juice, it should say, “Oops, my circuits slipped!” and help clean up.</w:t>
      </w:r>
    </w:p>
    <w:p w14:paraId="4630F485" w14:textId="68483C94" w:rsidR="00705BF7" w:rsidRDefault="00F558C8" w:rsidP="68E7FA2C">
      <w:pPr>
        <w:numPr>
          <w:ilvl w:val="1"/>
          <w:numId w:val="1"/>
        </w:numPr>
        <w:spacing w:line="346" w:lineRule="auto"/>
        <w:rPr>
          <w:color w:val="6045B9"/>
          <w:lang w:val="en-US"/>
        </w:rPr>
      </w:pPr>
      <w:r w:rsidRPr="68E7FA2C">
        <w:rPr>
          <w:rFonts w:ascii="Noto Sans" w:eastAsia="Noto Sans" w:hAnsi="Noto Sans" w:cs="Noto Sans"/>
          <w:b/>
          <w:bCs/>
          <w:color w:val="6045B9"/>
          <w:sz w:val="24"/>
          <w:szCs w:val="24"/>
          <w:lang w:val="en-US"/>
        </w:rPr>
        <w:t>Example 2: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When an AI game gives you points, </w:t>
      </w:r>
      <w:r w:rsidR="686E1533"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>it is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like saying, “Great job! </w:t>
      </w:r>
      <w:r w:rsidR="3062B1D6"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>You are</w:t>
      </w:r>
      <w:r w:rsidRPr="68E7FA2C">
        <w:rPr>
          <w:rFonts w:ascii="Noto Sans" w:eastAsia="Noto Sans" w:hAnsi="Noto Sans" w:cs="Noto Sans"/>
          <w:color w:val="6045B9"/>
          <w:sz w:val="24"/>
          <w:szCs w:val="24"/>
          <w:lang w:val="en-US"/>
        </w:rPr>
        <w:t xml:space="preserve"> a gaming superstar!”</w:t>
      </w:r>
    </w:p>
    <w:p w14:paraId="72A3D3EC" w14:textId="77777777" w:rsidR="00705BF7" w:rsidRDefault="00705BF7">
      <w:pPr>
        <w:spacing w:after="240" w:line="346" w:lineRule="auto"/>
        <w:jc w:val="both"/>
        <w:rPr>
          <w:color w:val="262423"/>
          <w:sz w:val="27"/>
          <w:szCs w:val="27"/>
        </w:rPr>
      </w:pPr>
    </w:p>
    <w:p w14:paraId="0D0B940D" w14:textId="77777777" w:rsidR="00705BF7" w:rsidRDefault="00705BF7">
      <w:pPr>
        <w:jc w:val="center"/>
        <w:rPr>
          <w:color w:val="262423"/>
          <w:sz w:val="24"/>
          <w:szCs w:val="24"/>
        </w:rPr>
      </w:pPr>
    </w:p>
    <w:p w14:paraId="0E27B00A" w14:textId="77777777" w:rsidR="00705BF7" w:rsidRDefault="00705BF7">
      <w:pPr>
        <w:spacing w:after="240"/>
        <w:rPr>
          <w:color w:val="262423"/>
          <w:sz w:val="24"/>
          <w:szCs w:val="24"/>
        </w:rPr>
      </w:pPr>
    </w:p>
    <w:p w14:paraId="60061E4C" w14:textId="77777777" w:rsidR="00705BF7" w:rsidRDefault="00705BF7">
      <w:pPr>
        <w:jc w:val="center"/>
      </w:pPr>
    </w:p>
    <w:sectPr w:rsidR="00705BF7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62AF5" w14:textId="77777777" w:rsidR="0096240F" w:rsidRDefault="0096240F">
      <w:pPr>
        <w:spacing w:line="240" w:lineRule="auto"/>
      </w:pPr>
      <w:r>
        <w:separator/>
      </w:r>
    </w:p>
  </w:endnote>
  <w:endnote w:type="continuationSeparator" w:id="0">
    <w:p w14:paraId="3B6B2D69" w14:textId="77777777" w:rsidR="0096240F" w:rsidRDefault="009624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9201E88D-8DFF-4A5E-9C3B-011C845831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emiBold">
    <w:charset w:val="00"/>
    <w:family w:val="auto"/>
    <w:pitch w:val="default"/>
    <w:embedRegular r:id="rId2" w:fontKey="{4AFCB8D9-F13C-4148-BE25-738485ACED75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916B2244-B13D-4CDA-A592-D932E3DEC982}"/>
    <w:embedBold r:id="rId4" w:fontKey="{D846C316-6CB6-4AF9-9F1B-711E7485A40D}"/>
    <w:embedBoldItalic r:id="rId5" w:fontKey="{22D6A8A3-F655-433C-8FE4-3A1ECB8778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20A2723-EB42-4432-8CBC-239312F8B34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D784D1-B7A5-4C83-8830-A036ECD693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77777777" w:rsidR="00705BF7" w:rsidRDefault="00F558C8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87995" w14:textId="77777777" w:rsidR="00705BF7" w:rsidRDefault="00F558C8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44658" w14:textId="77777777" w:rsidR="0096240F" w:rsidRDefault="0096240F">
      <w:pPr>
        <w:spacing w:line="240" w:lineRule="auto"/>
      </w:pPr>
      <w:r>
        <w:separator/>
      </w:r>
    </w:p>
  </w:footnote>
  <w:footnote w:type="continuationSeparator" w:id="0">
    <w:p w14:paraId="615664B2" w14:textId="77777777" w:rsidR="0096240F" w:rsidRDefault="009624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AFD9C" w14:textId="77777777" w:rsidR="00705BF7" w:rsidRDefault="00705B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B71C" w14:textId="77777777" w:rsidR="00705BF7" w:rsidRDefault="00F558C8"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1" locked="0" layoutInCell="1" hidden="0" allowOverlap="1" wp14:anchorId="264DCDBE" wp14:editId="07777777">
              <wp:simplePos x="0" y="0"/>
              <wp:positionH relativeFrom="page">
                <wp:posOffset>-9524</wp:posOffset>
              </wp:positionH>
              <wp:positionV relativeFrom="page">
                <wp:posOffset>-9524</wp:posOffset>
              </wp:positionV>
              <wp:extent cx="7791450" cy="134778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25550" y="454900"/>
                        <a:ext cx="9867000" cy="2411700"/>
                      </a:xfrm>
                      <a:prstGeom prst="rect">
                        <a:avLst/>
                      </a:prstGeom>
                      <a:solidFill>
                        <a:srgbClr val="EFE5E3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9F31CB" w14:textId="77777777" w:rsidR="00705BF7" w:rsidRDefault="00705BF7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 xmlns:wp14="http://schemas.microsoft.com/office/word/2010/wordml">
          <w:drawing>
            <wp:anchor xmlns:wp14="http://schemas.microsoft.com/office/word/2010/wordprocessingDrawing" distT="114300" distB="114300" distL="114300" distR="114300" simplePos="0" relativeHeight="0" behindDoc="1" locked="0" layoutInCell="1" hidden="0" allowOverlap="1" wp14:anchorId="6E35C0DD" wp14:editId="7777777">
              <wp:simplePos x="0" y="0"/>
              <wp:positionH relativeFrom="page">
                <wp:posOffset>-9524</wp:posOffset>
              </wp:positionH>
              <wp:positionV relativeFrom="page">
                <wp:posOffset>-9524</wp:posOffset>
              </wp:positionV>
              <wp:extent cx="7791450" cy="1347788"/>
              <wp:effectExtent l="0" t="0" r="0" b="0"/>
              <wp:wrapNone/>
              <wp:docPr id="116835594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91450" cy="13477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07815B15" wp14:editId="07777777">
          <wp:simplePos x="0" y="0"/>
          <wp:positionH relativeFrom="page">
            <wp:posOffset>-9524</wp:posOffset>
          </wp:positionH>
          <wp:positionV relativeFrom="page">
            <wp:posOffset>438150</wp:posOffset>
          </wp:positionV>
          <wp:extent cx="7787208" cy="12906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7208" cy="1290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DBD3EC4" wp14:editId="07777777">
          <wp:simplePos x="0" y="0"/>
          <wp:positionH relativeFrom="page">
            <wp:posOffset>2114550</wp:posOffset>
          </wp:positionH>
          <wp:positionV relativeFrom="page">
            <wp:posOffset>104775</wp:posOffset>
          </wp:positionV>
          <wp:extent cx="3546716" cy="12954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46716" cy="129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A555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1111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111111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30824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BF7"/>
    <w:rsid w:val="006F3CE2"/>
    <w:rsid w:val="00705BF7"/>
    <w:rsid w:val="0096240F"/>
    <w:rsid w:val="00EA73AB"/>
    <w:rsid w:val="00F558C8"/>
    <w:rsid w:val="0F3EAF78"/>
    <w:rsid w:val="140F4061"/>
    <w:rsid w:val="161027DF"/>
    <w:rsid w:val="3062B1D6"/>
    <w:rsid w:val="467741AE"/>
    <w:rsid w:val="63201414"/>
    <w:rsid w:val="686E1533"/>
    <w:rsid w:val="68E7FA2C"/>
    <w:rsid w:val="7D67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1BE3FE"/>
  <w15:docId w15:val="{61AE463A-66C8-414B-94D7-B0232FBC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f8b132c-22c5-470b-8bce-4a31aa15d99b">
      <Terms xmlns="http://schemas.microsoft.com/office/infopath/2007/PartnerControls"/>
    </lcf76f155ced4ddcb4097134ff3c332f>
    <TaxCatchAll xmlns="444c0559-170e-40f8-8752-a3d150e4a8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CC41BDCAB1C94F85924B98D99D5CB2" ma:contentTypeVersion="16" ma:contentTypeDescription="Create a new document." ma:contentTypeScope="" ma:versionID="7b32264c435ce4de07046e2f454c0abc">
  <xsd:schema xmlns:xsd="http://www.w3.org/2001/XMLSchema" xmlns:xs="http://www.w3.org/2001/XMLSchema" xmlns:p="http://schemas.microsoft.com/office/2006/metadata/properties" xmlns:ns1="http://schemas.microsoft.com/sharepoint/v3" xmlns:ns2="6f8b132c-22c5-470b-8bce-4a31aa15d99b" xmlns:ns3="444c0559-170e-40f8-8752-a3d150e4a85d" targetNamespace="http://schemas.microsoft.com/office/2006/metadata/properties" ma:root="true" ma:fieldsID="31229f5647e9ca599287ed44fd045deb" ns1:_="" ns2:_="" ns3:_="">
    <xsd:import namespace="http://schemas.microsoft.com/sharepoint/v3"/>
    <xsd:import namespace="6f8b132c-22c5-470b-8bce-4a31aa15d99b"/>
    <xsd:import namespace="444c0559-170e-40f8-8752-a3d150e4a8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b132c-22c5-470b-8bce-4a31aa15d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c0559-170e-40f8-8752-a3d150e4a8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130e67-9bf7-47d8-9a62-d7e9e3394fad}" ma:internalName="TaxCatchAll" ma:showField="CatchAllData" ma:web="444c0559-170e-40f8-8752-a3d150e4a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AE0DDB-CB99-46F1-82A2-41B1F69C09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f8b132c-22c5-470b-8bce-4a31aa15d99b"/>
    <ds:schemaRef ds:uri="444c0559-170e-40f8-8752-a3d150e4a85d"/>
  </ds:schemaRefs>
</ds:datastoreItem>
</file>

<file path=customXml/itemProps2.xml><?xml version="1.0" encoding="utf-8"?>
<ds:datastoreItem xmlns:ds="http://schemas.openxmlformats.org/officeDocument/2006/customXml" ds:itemID="{429C5548-E3DE-4717-A863-E04CCE3818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025CB6-0860-422E-BC31-B12C19489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8b132c-22c5-470b-8bce-4a31aa15d99b"/>
    <ds:schemaRef ds:uri="444c0559-170e-40f8-8752-a3d150e4a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Mahak Arya (Apex Systems  LLC)</cp:lastModifiedBy>
  <cp:revision>3</cp:revision>
  <dcterms:created xsi:type="dcterms:W3CDTF">2026-06-09T20:45:00Z</dcterms:created>
  <dcterms:modified xsi:type="dcterms:W3CDTF">2026-06-09T20:45:00Z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0x01010043CC41BDCAB1C94F85924B98D99D5CB2</vt:lpwstr>
  </property>
</Properties>
</file>